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903D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D7" w:rsidRP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включая зоны с особыми условиями использования территории, и иные режимы и ограничения использования территории, 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редусмотренные законодательством Российской Федерации, Архангельской области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F60D7" w:rsidRP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отношении двух несмежных территорий </w:t>
      </w:r>
    </w:p>
    <w:p w:rsidR="000F60D7" w:rsidRPr="000F60D7" w:rsidRDefault="000F60D7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0D7" w:rsidRPr="000F60D7" w:rsidRDefault="000F60D7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D7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1</w:t>
      </w:r>
    </w:p>
    <w:p w:rsidR="00F9583C" w:rsidRPr="00445992" w:rsidRDefault="00F9583C" w:rsidP="00F95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 xml:space="preserve">в границах элемента планировочной структуры: ул. Выучейского, </w:t>
      </w:r>
      <w:r>
        <w:rPr>
          <w:rFonts w:ascii="Times New Roman" w:hAnsi="Times New Roman"/>
          <w:b/>
          <w:sz w:val="28"/>
          <w:szCs w:val="28"/>
        </w:rPr>
        <w:br/>
      </w:r>
      <w:r w:rsidRPr="00445992">
        <w:rPr>
          <w:rFonts w:ascii="Times New Roman" w:hAnsi="Times New Roman"/>
          <w:b/>
          <w:sz w:val="28"/>
          <w:szCs w:val="28"/>
        </w:rPr>
        <w:t xml:space="preserve">ул. Шабалина А.О., ул. Суфтина 1-й проезд, ул. Г. Суфтина </w:t>
      </w:r>
    </w:p>
    <w:p w:rsidR="00E35580" w:rsidRDefault="00F9583C" w:rsidP="00F9583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992">
        <w:rPr>
          <w:rFonts w:ascii="Times New Roman" w:hAnsi="Times New Roman"/>
          <w:b/>
          <w:sz w:val="28"/>
          <w:szCs w:val="28"/>
        </w:rPr>
        <w:t>площадью 3,4475 га</w:t>
      </w:r>
    </w:p>
    <w:p w:rsidR="00F9583C" w:rsidRPr="00235681" w:rsidRDefault="00F9583C" w:rsidP="00F958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6751" w:rsidRDefault="008B7EDB" w:rsidP="0094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она с реестровым</w:t>
      </w:r>
      <w:r w:rsidR="00946751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46751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="00946751" w:rsidRPr="001707FA">
        <w:t xml:space="preserve"> </w:t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>Иные зоны с особыми условиями использования территории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Граница зоны подтопления муниципального образования 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; Ограничение: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с особыми условиями использования территорий, запрещаются: 1) размещение новых населенных пунктов и строительство объектов капитального </w:t>
      </w:r>
      <w:proofErr w:type="gramStart"/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и захоронения радиоактивных отходов; 4) осуществление авиационных мер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>по борьбе с вредными организмами.</w:t>
      </w:r>
      <w:proofErr w:type="gramEnd"/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Водный 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 xml:space="preserve">кодекс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(от 3 июня 2006 года</w:t>
      </w:r>
      <w:r w:rsidR="00946751" w:rsidRPr="001707FA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9467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6751" w:rsidRDefault="00946751" w:rsidP="0094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-6.</w:t>
      </w:r>
      <w:r>
        <w:rPr>
          <w:rFonts w:ascii="Times New Roman" w:hAnsi="Times New Roman" w:cs="Times New Roman"/>
          <w:color w:val="000000"/>
          <w:sz w:val="28"/>
          <w:szCs w:val="28"/>
        </w:rPr>
        <w:t>955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Тип: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с особыми условиями использования территории ВК ТП89-ТП233;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>К TП232 -TП229; BК TП232 -ТП233; BК TП232 -ТП230 -ТП231; BК TП407 -АЛТИ врезка; ВК ТП158-ТП229; ВК ТП248-ТП420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24 февраля 2009 года № 160;</w:t>
      </w:r>
      <w:proofErr w:type="gramEnd"/>
    </w:p>
    <w:p w:rsidR="00946751" w:rsidRDefault="00946751" w:rsidP="0094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1094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ВК TП143-TП196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в пределах огороженной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помещениях распределительных устройств и подстанций, открывать двери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24 февраля 2009 года № 160;</w:t>
      </w:r>
      <w:proofErr w:type="gramEnd"/>
    </w:p>
    <w:p w:rsidR="00946751" w:rsidRDefault="00946751" w:rsidP="0094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29:22-6.1</w:t>
      </w:r>
      <w:r>
        <w:rPr>
          <w:rFonts w:ascii="Times New Roman" w:hAnsi="Times New Roman" w:cs="Times New Roman"/>
          <w:color w:val="000000"/>
          <w:sz w:val="28"/>
          <w:szCs w:val="28"/>
        </w:rPr>
        <w:t>336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с особыми условиями использования территории;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коммуникаций, Зона охраны искусственных объектов;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 НК ТП143-д/с N149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в) находиться в пределах огороженной территории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помещениях распределительных устройств и подстанций, открывать двери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люки распределительных устройств и подстанций, производить переключения и подключения в электрических сетях (указанное требование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24 февраля 2009 года № 160;</w:t>
      </w:r>
      <w:proofErr w:type="gramEnd"/>
    </w:p>
    <w:p w:rsidR="00946751" w:rsidRPr="00946751" w:rsidRDefault="00946751" w:rsidP="00946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744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Наименование: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"; Ограничение: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Публичный сервитут: размещение объекта 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BЛ-0.4KB 196A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инв.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12.1.1.00006279). Срок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"МРСК Северо-Запада", ИНН 7802312751, ОГРН 1047855175785, адрес: 163045, </w:t>
      </w:r>
      <w:r w:rsidR="008B7E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г. Архангельск, Кузнечихинский промузел, 4 проезд, строение 5, эл. почта: </w:t>
      </w:r>
      <w:hyperlink r:id="rId5" w:history="1">
        <w:r w:rsidRPr="009467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946751">
        <w:rPr>
          <w:rFonts w:ascii="Times New Roman" w:hAnsi="Times New Roman" w:cs="Times New Roman"/>
          <w:sz w:val="28"/>
          <w:szCs w:val="28"/>
        </w:rPr>
        <w:t>;</w:t>
      </w:r>
    </w:p>
    <w:p w:rsidR="00946751" w:rsidRDefault="00946751" w:rsidP="009467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</w:t>
      </w:r>
      <w:r>
        <w:rPr>
          <w:rFonts w:ascii="Times New Roman" w:hAnsi="Times New Roman" w:cs="Times New Roman"/>
          <w:color w:val="000000"/>
          <w:sz w:val="28"/>
          <w:szCs w:val="28"/>
        </w:rPr>
        <w:t>656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; Тип: Зона с особыми условиями использования территории; Вид:</w:t>
      </w:r>
      <w:r w:rsidRPr="00950CC4"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Охранная зона "BЛ-0.4KB 196A"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охраны электрических сетей, размещенных на земельных участках,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№ 160 от 24 февраля 2009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 (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унктах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8. 10,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50CC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особые условия использования земельных участков, располо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женных в пределах охранной зоны;</w:t>
      </w:r>
      <w:proofErr w:type="gramEnd"/>
    </w:p>
    <w:p w:rsidR="00946751" w:rsidRDefault="00946751" w:rsidP="0094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0F60D7" w:rsidRDefault="000F60D7" w:rsidP="00A61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35580" w:rsidRPr="00E35580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558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Территория 2</w:t>
      </w:r>
    </w:p>
    <w:p w:rsidR="008B7E65" w:rsidRDefault="008B7E65" w:rsidP="008B7E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EB721F">
        <w:rPr>
          <w:rFonts w:ascii="Times New Roman" w:hAnsi="Times New Roman" w:cs="Times New Roman"/>
          <w:b/>
          <w:sz w:val="28"/>
          <w:szCs w:val="28"/>
        </w:rPr>
        <w:t>части элемента планировочной структуры: просп. Советских космонавтов, просп. Новгородский,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21F">
        <w:rPr>
          <w:rFonts w:ascii="Times New Roman" w:hAnsi="Times New Roman" w:cs="Times New Roman"/>
          <w:b/>
          <w:sz w:val="28"/>
          <w:szCs w:val="28"/>
        </w:rPr>
        <w:t>ул. Карла Либкнехта, ул. Поморская площадью 0,4660 га</w:t>
      </w:r>
      <w:proofErr w:type="gramEnd"/>
    </w:p>
    <w:p w:rsidR="00E35580" w:rsidRPr="000F60D7" w:rsidRDefault="00E35580" w:rsidP="00E355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46751" w:rsidRPr="009A28B8" w:rsidRDefault="008B7EDB" w:rsidP="0094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46751"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94675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6751"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6751" w:rsidRPr="009A28B8">
        <w:rPr>
          <w:rFonts w:ascii="Times New Roman" w:eastAsia="Times New Roman" w:hAnsi="Times New Roman"/>
          <w:sz w:val="28"/>
          <w:szCs w:val="28"/>
          <w:lang w:eastAsia="ru-RU"/>
        </w:rPr>
        <w:t>(в Ломоносовском, Октябрьском и Соломбальском территориальных округах)";</w:t>
      </w:r>
      <w:proofErr w:type="gramEnd"/>
    </w:p>
    <w:p w:rsidR="00946751" w:rsidRPr="009A28B8" w:rsidRDefault="00946751" w:rsidP="00946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0F60D7" w:rsidRDefault="000F60D7" w:rsidP="009467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EDB" w:rsidRPr="00235681" w:rsidRDefault="008B7EDB" w:rsidP="008B7E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8B7EDB" w:rsidRPr="00235681" w:rsidSect="00921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F60D7"/>
    <w:rsid w:val="001951C3"/>
    <w:rsid w:val="00235681"/>
    <w:rsid w:val="002847DA"/>
    <w:rsid w:val="0039360F"/>
    <w:rsid w:val="00470E7A"/>
    <w:rsid w:val="00711FB3"/>
    <w:rsid w:val="008B7E65"/>
    <w:rsid w:val="008B7EDB"/>
    <w:rsid w:val="00903DB6"/>
    <w:rsid w:val="00921349"/>
    <w:rsid w:val="00946751"/>
    <w:rsid w:val="00A607FE"/>
    <w:rsid w:val="00A6101B"/>
    <w:rsid w:val="00C96B48"/>
    <w:rsid w:val="00E3419F"/>
    <w:rsid w:val="00E35580"/>
    <w:rsid w:val="00F9583C"/>
    <w:rsid w:val="00F968BB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sinfo@arh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5</cp:revision>
  <cp:lastPrinted>2023-07-04T11:31:00Z</cp:lastPrinted>
  <dcterms:created xsi:type="dcterms:W3CDTF">2023-07-04T06:39:00Z</dcterms:created>
  <dcterms:modified xsi:type="dcterms:W3CDTF">2023-07-06T14:33:00Z</dcterms:modified>
</cp:coreProperties>
</file>